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196D" w14:textId="21E250CE" w:rsidR="00140DC7" w:rsidRDefault="00140DC7" w:rsidP="00D54B5D">
      <w:pPr>
        <w:pStyle w:val="Heading1"/>
      </w:pPr>
      <w:r>
        <w:t>COMMUNIQUE</w:t>
      </w:r>
    </w:p>
    <w:p w14:paraId="67E474BF" w14:textId="4A3146C0" w:rsidR="00D54B5D" w:rsidRPr="006E626F" w:rsidRDefault="00D54B5D" w:rsidP="00D54B5D">
      <w:pPr>
        <w:pStyle w:val="Heading1"/>
      </w:pPr>
      <w:r w:rsidRPr="006E626F">
        <w:t xml:space="preserve">Health Star Rating Advisory Committee Meeting – </w:t>
      </w:r>
      <w:r>
        <w:t xml:space="preserve">12 July </w:t>
      </w:r>
      <w:r w:rsidRPr="006E626F">
        <w:t>202</w:t>
      </w:r>
      <w:r>
        <w:t>4</w:t>
      </w:r>
    </w:p>
    <w:p w14:paraId="7668109B" w14:textId="2B83FE11" w:rsidR="003A24A5" w:rsidRPr="00F35624" w:rsidRDefault="003A24A5" w:rsidP="003A24A5">
      <w:pPr>
        <w:shd w:val="clear" w:color="auto" w:fill="FFFFFF"/>
        <w:spacing w:after="12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F35624">
        <w:rPr>
          <w:rFonts w:asciiTheme="minorHAnsi" w:eastAsia="Times New Roman" w:hAnsiTheme="minorHAnsi" w:cstheme="minorHAnsi"/>
          <w:color w:val="222222"/>
          <w:lang w:eastAsia="en-AU"/>
        </w:rPr>
        <w:t>The HSR Advisory Committee (HSRAC) met on 12 July 2024 via video conference.</w:t>
      </w:r>
    </w:p>
    <w:p w14:paraId="5C88B6EF" w14:textId="77777777" w:rsidR="007F648E" w:rsidRDefault="003A24A5" w:rsidP="05E19850">
      <w:pPr>
        <w:shd w:val="clear" w:color="auto" w:fill="FFFFFF" w:themeFill="background1"/>
        <w:spacing w:after="120" w:line="300" w:lineRule="atLeast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05E19850">
        <w:rPr>
          <w:rFonts w:asciiTheme="minorHAnsi" w:eastAsia="Times New Roman" w:hAnsiTheme="minorHAnsi" w:cstheme="minorBidi"/>
          <w:color w:val="222222"/>
          <w:lang w:eastAsia="en-AU"/>
        </w:rPr>
        <w:t xml:space="preserve">Members considered two anomaly submissions. The HSRAC agreed to reject anomaly submission </w:t>
      </w:r>
      <w:r w:rsidRPr="05E19850">
        <w:rPr>
          <w:rFonts w:asciiTheme="minorHAnsi" w:hAnsiTheme="minorHAnsi" w:cstheme="minorBidi"/>
        </w:rPr>
        <w:t xml:space="preserve">AS2024-1 </w:t>
      </w:r>
      <w:r w:rsidRPr="05E19850">
        <w:rPr>
          <w:rFonts w:asciiTheme="minorHAnsi" w:eastAsia="Times New Roman" w:hAnsiTheme="minorHAnsi" w:cstheme="minorBidi"/>
          <w:color w:val="222222"/>
          <w:lang w:eastAsia="en-AU"/>
        </w:rPr>
        <w:t>which sought an automatic</w:t>
      </w:r>
      <w:r w:rsidRPr="05E19850">
        <w:rPr>
          <w:rFonts w:asciiTheme="minorHAnsi" w:hAnsiTheme="minorHAnsi" w:cstheme="minorBidi"/>
        </w:rPr>
        <w:t xml:space="preserve"> </w:t>
      </w:r>
      <w:r w:rsidR="008F0213" w:rsidRPr="05E19850">
        <w:rPr>
          <w:rFonts w:asciiTheme="minorHAnsi" w:hAnsiTheme="minorHAnsi" w:cstheme="minorBidi"/>
        </w:rPr>
        <w:t>5</w:t>
      </w:r>
      <w:r w:rsidRPr="05E19850">
        <w:rPr>
          <w:rFonts w:asciiTheme="minorHAnsi" w:hAnsiTheme="minorHAnsi" w:cstheme="minorBidi"/>
        </w:rPr>
        <w:t>-star rating for eggs</w:t>
      </w:r>
      <w:r w:rsidRPr="05E19850">
        <w:rPr>
          <w:rFonts w:asciiTheme="minorHAnsi" w:eastAsia="Times New Roman" w:hAnsiTheme="minorHAnsi" w:cstheme="minorBidi"/>
          <w:color w:val="222222"/>
          <w:lang w:eastAsia="en-AU"/>
        </w:rPr>
        <w:t xml:space="preserve">. The HSRAC agreed to reject anomaly submission </w:t>
      </w:r>
      <w:r w:rsidRPr="05E19850">
        <w:rPr>
          <w:rFonts w:asciiTheme="minorHAnsi" w:hAnsiTheme="minorHAnsi" w:cstheme="minorBidi"/>
        </w:rPr>
        <w:t xml:space="preserve">AS2024-2 </w:t>
      </w:r>
      <w:r w:rsidRPr="05E19850">
        <w:rPr>
          <w:rFonts w:asciiTheme="minorHAnsi" w:eastAsia="Times New Roman" w:hAnsiTheme="minorHAnsi" w:cstheme="minorBidi"/>
          <w:color w:val="222222"/>
          <w:lang w:eastAsia="en-AU"/>
        </w:rPr>
        <w:t xml:space="preserve">which sought </w:t>
      </w:r>
      <w:r w:rsidRPr="05E1985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to recategorize some reduced fat ice cream and frozen dairy dessert products into </w:t>
      </w:r>
      <w:r w:rsidR="00AE4AB0" w:rsidRPr="05E1985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HSR </w:t>
      </w:r>
      <w:r w:rsidRPr="05E1985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Category 2D – Dairy Foods, not Category 2 – Foods. </w:t>
      </w:r>
    </w:p>
    <w:p w14:paraId="11520A70" w14:textId="591A2EF8" w:rsidR="003A24A5" w:rsidRDefault="003A24A5" w:rsidP="05E19850">
      <w:pPr>
        <w:shd w:val="clear" w:color="auto" w:fill="FFFFFF" w:themeFill="background1"/>
        <w:spacing w:after="120" w:line="300" w:lineRule="atLeast"/>
        <w:rPr>
          <w:rFonts w:asciiTheme="minorHAnsi" w:eastAsia="Times New Roman" w:hAnsiTheme="minorHAnsi" w:cstheme="minorBidi"/>
          <w:color w:val="222222"/>
          <w:lang w:eastAsia="en-AU"/>
        </w:rPr>
      </w:pPr>
      <w:r w:rsidRPr="05E19850">
        <w:rPr>
          <w:rFonts w:asciiTheme="minorHAnsi" w:eastAsia="Times New Roman" w:hAnsiTheme="minorHAnsi" w:cstheme="minorBidi"/>
          <w:color w:val="222222"/>
          <w:lang w:eastAsia="en-AU"/>
        </w:rPr>
        <w:t>Members agreed that an updated anomaly submission register would be published on the HSR website. This register includes the rationale for HSRAC decisions on each anomaly submission.</w:t>
      </w:r>
    </w:p>
    <w:p w14:paraId="1367358B" w14:textId="16D47F90" w:rsidR="003A24A5" w:rsidRPr="00F674D6" w:rsidRDefault="003A24A5" w:rsidP="25D7BB50">
      <w:pPr>
        <w:shd w:val="clear" w:color="auto" w:fill="FFFFFF" w:themeFill="background1"/>
        <w:spacing w:after="120" w:line="300" w:lineRule="atLeast"/>
        <w:rPr>
          <w:rStyle w:val="ui-provider"/>
          <w:rFonts w:asciiTheme="minorHAnsi" w:eastAsia="Times New Roman" w:hAnsiTheme="minorHAnsi" w:cstheme="minorBidi"/>
          <w:color w:val="222222"/>
          <w:lang w:eastAsia="en-AU"/>
        </w:rPr>
      </w:pPr>
      <w:r w:rsidRPr="25D7BB50">
        <w:rPr>
          <w:rFonts w:asciiTheme="minorHAnsi" w:eastAsia="Times New Roman" w:hAnsiTheme="minorHAnsi" w:cstheme="minorBidi"/>
          <w:color w:val="222222"/>
          <w:lang w:eastAsia="en-AU"/>
        </w:rPr>
        <w:t xml:space="preserve">Members heard an update from the Chair on Food Ministers’ response to the latest </w:t>
      </w:r>
      <w:r w:rsidRPr="25D7BB50">
        <w:rPr>
          <w:rFonts w:asciiTheme="minorHAnsi" w:hAnsiTheme="minorHAnsi" w:cstheme="minorBidi"/>
        </w:rPr>
        <w:t xml:space="preserve">HSR uptake figures, which is available on the </w:t>
      </w:r>
      <w:hyperlink r:id="rId11">
        <w:r w:rsidRPr="25D7BB50">
          <w:rPr>
            <w:rStyle w:val="Hyperlink"/>
            <w:rFonts w:asciiTheme="minorHAnsi" w:hAnsiTheme="minorHAnsi" w:cstheme="minorBidi"/>
          </w:rPr>
          <w:t>Food Regulation website</w:t>
        </w:r>
      </w:hyperlink>
      <w:r w:rsidRPr="25D7BB50">
        <w:rPr>
          <w:rFonts w:asciiTheme="minorHAnsi" w:hAnsiTheme="minorHAnsi" w:cstheme="minorBidi"/>
        </w:rPr>
        <w:t>. Members noted Food Ministers will discuss the results further at the 25 July Food Ministers</w:t>
      </w:r>
      <w:r w:rsidR="00696029" w:rsidRPr="25D7BB50">
        <w:rPr>
          <w:rFonts w:asciiTheme="minorHAnsi" w:hAnsiTheme="minorHAnsi" w:cstheme="minorBidi"/>
        </w:rPr>
        <w:t>’</w:t>
      </w:r>
      <w:r w:rsidRPr="25D7BB50">
        <w:rPr>
          <w:rFonts w:asciiTheme="minorHAnsi" w:hAnsiTheme="minorHAnsi" w:cstheme="minorBidi"/>
        </w:rPr>
        <w:t xml:space="preserve"> Meeting. </w:t>
      </w:r>
    </w:p>
    <w:p w14:paraId="797DDA94" w14:textId="77777777" w:rsidR="003A24A5" w:rsidRDefault="003A24A5" w:rsidP="003A24A5">
      <w:pPr>
        <w:shd w:val="clear" w:color="auto" w:fill="FFFFFF"/>
        <w:spacing w:after="120" w:line="300" w:lineRule="atLeast"/>
        <w:rPr>
          <w:rStyle w:val="ui-provider"/>
          <w:rFonts w:asciiTheme="minorHAnsi" w:hAnsiTheme="minorHAnsi" w:cstheme="minorHAnsi"/>
        </w:rPr>
      </w:pPr>
      <w:r w:rsidRPr="00F35624">
        <w:rPr>
          <w:rStyle w:val="ui-provider"/>
          <w:rFonts w:asciiTheme="minorHAnsi" w:hAnsiTheme="minorHAnsi" w:cstheme="minorHAnsi"/>
        </w:rPr>
        <w:t>Members heard from the Front of Pack Labelling Secretariat about priorities for the work program for the next 12 months.</w:t>
      </w:r>
    </w:p>
    <w:sectPr w:rsidR="003A24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B567" w14:textId="77777777" w:rsidR="009B2F87" w:rsidRDefault="009B2F87" w:rsidP="00675EC5">
      <w:pPr>
        <w:spacing w:after="0" w:line="240" w:lineRule="auto"/>
      </w:pPr>
      <w:r>
        <w:separator/>
      </w:r>
    </w:p>
  </w:endnote>
  <w:endnote w:type="continuationSeparator" w:id="0">
    <w:p w14:paraId="3234A673" w14:textId="77777777" w:rsidR="009B2F87" w:rsidRDefault="009B2F87" w:rsidP="0067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F214" w14:textId="77777777" w:rsidR="00D070B7" w:rsidRDefault="00D07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2907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4B56F6D" w14:textId="36FDC507" w:rsidR="00675EC5" w:rsidRPr="00675EC5" w:rsidRDefault="00675EC5">
        <w:pPr>
          <w:pStyle w:val="Footer"/>
          <w:jc w:val="right"/>
          <w:rPr>
            <w:rFonts w:asciiTheme="minorHAnsi" w:hAnsiTheme="minorHAnsi" w:cstheme="minorHAnsi"/>
          </w:rPr>
        </w:pPr>
        <w:r w:rsidRPr="00675EC5">
          <w:rPr>
            <w:rFonts w:asciiTheme="minorHAnsi" w:hAnsiTheme="minorHAnsi" w:cstheme="minorHAnsi"/>
          </w:rPr>
          <w:fldChar w:fldCharType="begin"/>
        </w:r>
        <w:r w:rsidRPr="00675EC5">
          <w:rPr>
            <w:rFonts w:asciiTheme="minorHAnsi" w:hAnsiTheme="minorHAnsi" w:cstheme="minorHAnsi"/>
          </w:rPr>
          <w:instrText xml:space="preserve"> PAGE   \* MERGEFORMAT </w:instrText>
        </w:r>
        <w:r w:rsidRPr="00675EC5">
          <w:rPr>
            <w:rFonts w:asciiTheme="minorHAnsi" w:hAnsiTheme="minorHAnsi" w:cstheme="minorHAnsi"/>
          </w:rPr>
          <w:fldChar w:fldCharType="separate"/>
        </w:r>
        <w:r w:rsidRPr="00675EC5">
          <w:rPr>
            <w:rFonts w:asciiTheme="minorHAnsi" w:hAnsiTheme="minorHAnsi" w:cstheme="minorHAnsi"/>
            <w:noProof/>
          </w:rPr>
          <w:t>2</w:t>
        </w:r>
        <w:r w:rsidRPr="00675EC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18CD784" w14:textId="77777777" w:rsidR="00675EC5" w:rsidRDefault="00675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BF63" w14:textId="77777777" w:rsidR="00D070B7" w:rsidRDefault="00D0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CA02" w14:textId="77777777" w:rsidR="009B2F87" w:rsidRDefault="009B2F87" w:rsidP="00675EC5">
      <w:pPr>
        <w:spacing w:after="0" w:line="240" w:lineRule="auto"/>
      </w:pPr>
      <w:r>
        <w:separator/>
      </w:r>
    </w:p>
  </w:footnote>
  <w:footnote w:type="continuationSeparator" w:id="0">
    <w:p w14:paraId="3F04C0D3" w14:textId="77777777" w:rsidR="009B2F87" w:rsidRDefault="009B2F87" w:rsidP="0067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7C69" w14:textId="77777777" w:rsidR="00D070B7" w:rsidRDefault="00D07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346B" w14:textId="4A95C47A" w:rsidR="00D070B7" w:rsidRDefault="00D07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9E4" w14:textId="77777777" w:rsidR="00D070B7" w:rsidRDefault="00D07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5E5"/>
    <w:multiLevelType w:val="hybridMultilevel"/>
    <w:tmpl w:val="C5FE37F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E5C73"/>
    <w:multiLevelType w:val="multilevel"/>
    <w:tmpl w:val="CC26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818F1"/>
    <w:multiLevelType w:val="hybridMultilevel"/>
    <w:tmpl w:val="0FEAFF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53163">
    <w:abstractNumId w:val="1"/>
  </w:num>
  <w:num w:numId="2" w16cid:durableId="2106266349">
    <w:abstractNumId w:val="0"/>
  </w:num>
  <w:num w:numId="3" w16cid:durableId="15638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0047F5"/>
    <w:rsid w:val="00007961"/>
    <w:rsid w:val="00052A9A"/>
    <w:rsid w:val="000B4D17"/>
    <w:rsid w:val="000C368B"/>
    <w:rsid w:val="001026F4"/>
    <w:rsid w:val="00110BA5"/>
    <w:rsid w:val="001205BE"/>
    <w:rsid w:val="001205C1"/>
    <w:rsid w:val="00140DC7"/>
    <w:rsid w:val="0014437D"/>
    <w:rsid w:val="00161F5C"/>
    <w:rsid w:val="00174005"/>
    <w:rsid w:val="00186055"/>
    <w:rsid w:val="001B3F17"/>
    <w:rsid w:val="0024167A"/>
    <w:rsid w:val="00241B42"/>
    <w:rsid w:val="00266281"/>
    <w:rsid w:val="00280050"/>
    <w:rsid w:val="00286277"/>
    <w:rsid w:val="002A107E"/>
    <w:rsid w:val="002A611F"/>
    <w:rsid w:val="002B292A"/>
    <w:rsid w:val="002C0DFE"/>
    <w:rsid w:val="002C5B15"/>
    <w:rsid w:val="00345817"/>
    <w:rsid w:val="00363848"/>
    <w:rsid w:val="003876DF"/>
    <w:rsid w:val="00396833"/>
    <w:rsid w:val="003A24A5"/>
    <w:rsid w:val="003B24C0"/>
    <w:rsid w:val="003C33FA"/>
    <w:rsid w:val="003E0E92"/>
    <w:rsid w:val="003F65F6"/>
    <w:rsid w:val="004311FF"/>
    <w:rsid w:val="00435744"/>
    <w:rsid w:val="00464B11"/>
    <w:rsid w:val="004714FE"/>
    <w:rsid w:val="00487AD4"/>
    <w:rsid w:val="00494164"/>
    <w:rsid w:val="004D4E1E"/>
    <w:rsid w:val="00507258"/>
    <w:rsid w:val="00553ED5"/>
    <w:rsid w:val="00573784"/>
    <w:rsid w:val="0058253A"/>
    <w:rsid w:val="0058308C"/>
    <w:rsid w:val="00595098"/>
    <w:rsid w:val="005A1224"/>
    <w:rsid w:val="005A165C"/>
    <w:rsid w:val="005B1B7A"/>
    <w:rsid w:val="005B3499"/>
    <w:rsid w:val="005D5023"/>
    <w:rsid w:val="005F480C"/>
    <w:rsid w:val="00621FA9"/>
    <w:rsid w:val="00647338"/>
    <w:rsid w:val="00654D80"/>
    <w:rsid w:val="00675EC5"/>
    <w:rsid w:val="00696029"/>
    <w:rsid w:val="006A0CBC"/>
    <w:rsid w:val="006C7B7F"/>
    <w:rsid w:val="006E626F"/>
    <w:rsid w:val="006E634A"/>
    <w:rsid w:val="006F758F"/>
    <w:rsid w:val="00710683"/>
    <w:rsid w:val="00715765"/>
    <w:rsid w:val="00732140"/>
    <w:rsid w:val="007A219C"/>
    <w:rsid w:val="007B108D"/>
    <w:rsid w:val="007B1470"/>
    <w:rsid w:val="007C6570"/>
    <w:rsid w:val="007F0A6D"/>
    <w:rsid w:val="007F648E"/>
    <w:rsid w:val="00801CF4"/>
    <w:rsid w:val="0080537A"/>
    <w:rsid w:val="0083744E"/>
    <w:rsid w:val="00846DE5"/>
    <w:rsid w:val="00866D53"/>
    <w:rsid w:val="00885ABC"/>
    <w:rsid w:val="008D67FA"/>
    <w:rsid w:val="008D7B1C"/>
    <w:rsid w:val="008F0213"/>
    <w:rsid w:val="008F0A40"/>
    <w:rsid w:val="00914E44"/>
    <w:rsid w:val="009179E4"/>
    <w:rsid w:val="0093476A"/>
    <w:rsid w:val="00937CEF"/>
    <w:rsid w:val="0095046A"/>
    <w:rsid w:val="009541A7"/>
    <w:rsid w:val="009569D9"/>
    <w:rsid w:val="009735C2"/>
    <w:rsid w:val="00991319"/>
    <w:rsid w:val="00991AD7"/>
    <w:rsid w:val="009B2F87"/>
    <w:rsid w:val="009D1FB1"/>
    <w:rsid w:val="009F4730"/>
    <w:rsid w:val="00A33A16"/>
    <w:rsid w:val="00A36E36"/>
    <w:rsid w:val="00A6283E"/>
    <w:rsid w:val="00A71A3E"/>
    <w:rsid w:val="00AA3E4F"/>
    <w:rsid w:val="00AE4AB0"/>
    <w:rsid w:val="00AE5054"/>
    <w:rsid w:val="00B02221"/>
    <w:rsid w:val="00B063DE"/>
    <w:rsid w:val="00B21776"/>
    <w:rsid w:val="00B22182"/>
    <w:rsid w:val="00B2339B"/>
    <w:rsid w:val="00B36166"/>
    <w:rsid w:val="00B41758"/>
    <w:rsid w:val="00B560AD"/>
    <w:rsid w:val="00BB5D17"/>
    <w:rsid w:val="00BD073C"/>
    <w:rsid w:val="00BD1AF6"/>
    <w:rsid w:val="00C47EE8"/>
    <w:rsid w:val="00C50724"/>
    <w:rsid w:val="00C72AD6"/>
    <w:rsid w:val="00C752E1"/>
    <w:rsid w:val="00C94366"/>
    <w:rsid w:val="00CA0202"/>
    <w:rsid w:val="00CA67A7"/>
    <w:rsid w:val="00CB344D"/>
    <w:rsid w:val="00CF3C7D"/>
    <w:rsid w:val="00D070B7"/>
    <w:rsid w:val="00D25CB8"/>
    <w:rsid w:val="00D3505D"/>
    <w:rsid w:val="00D54B5D"/>
    <w:rsid w:val="00D66857"/>
    <w:rsid w:val="00D84F45"/>
    <w:rsid w:val="00DC5D9A"/>
    <w:rsid w:val="00DD2BCF"/>
    <w:rsid w:val="00DD5E92"/>
    <w:rsid w:val="00DF65A2"/>
    <w:rsid w:val="00E0209E"/>
    <w:rsid w:val="00E22C1C"/>
    <w:rsid w:val="00E23707"/>
    <w:rsid w:val="00E323D7"/>
    <w:rsid w:val="00E33CBD"/>
    <w:rsid w:val="00E37FB9"/>
    <w:rsid w:val="00E777DA"/>
    <w:rsid w:val="00E77F8C"/>
    <w:rsid w:val="00E85A20"/>
    <w:rsid w:val="00E93957"/>
    <w:rsid w:val="00EE1BE5"/>
    <w:rsid w:val="00F00A62"/>
    <w:rsid w:val="00F06440"/>
    <w:rsid w:val="00F068E5"/>
    <w:rsid w:val="00F14D6C"/>
    <w:rsid w:val="00F25807"/>
    <w:rsid w:val="00F35624"/>
    <w:rsid w:val="00F76654"/>
    <w:rsid w:val="00F91287"/>
    <w:rsid w:val="00FB1C48"/>
    <w:rsid w:val="00FE34F5"/>
    <w:rsid w:val="05E19850"/>
    <w:rsid w:val="25D7BB50"/>
    <w:rsid w:val="2BDA2154"/>
    <w:rsid w:val="621D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8FA22"/>
  <w15:chartTrackingRefBased/>
  <w15:docId w15:val="{EB2DFD80-6674-4887-80F0-7BB58A84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6F"/>
    <w:pPr>
      <w:pBdr>
        <w:top w:val="single" w:sz="12" w:space="1" w:color="auto"/>
        <w:bottom w:val="single" w:sz="12" w:space="1" w:color="auto"/>
      </w:pBdr>
      <w:shd w:val="clear" w:color="auto" w:fill="FFFFFF"/>
      <w:spacing w:after="150" w:line="300" w:lineRule="atLeast"/>
      <w:jc w:val="center"/>
      <w:outlineLvl w:val="0"/>
    </w:pPr>
    <w:rPr>
      <w:rFonts w:asciiTheme="minorHAnsi" w:eastAsia="Times New Roman" w:hAnsiTheme="minorHAnsi" w:cstheme="minorHAnsi"/>
      <w:b/>
      <w:bCs/>
      <w:color w:val="222222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E626F"/>
    <w:pPr>
      <w:pBdr>
        <w:top w:val="none" w:sz="0" w:space="0" w:color="auto"/>
        <w:bottom w:val="none" w:sz="0" w:space="0" w:color="auto"/>
      </w:pBdr>
      <w:spacing w:before="120" w:after="120" w:line="240" w:lineRule="auto"/>
      <w:jc w:val="left"/>
      <w:outlineLvl w:val="1"/>
    </w:pPr>
    <w:rPr>
      <w:bCs w:val="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26F"/>
    <w:rPr>
      <w:rFonts w:asciiTheme="minorHAnsi" w:eastAsia="Times New Roman" w:hAnsiTheme="minorHAnsi" w:cstheme="minorHAnsi"/>
      <w:b/>
      <w:color w:val="222222"/>
      <w:sz w:val="28"/>
      <w:szCs w:val="36"/>
      <w:shd w:val="clear" w:color="auto" w:fill="FFFFFF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11F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4311FF"/>
    <w:rPr>
      <w:i/>
      <w:iCs/>
    </w:rPr>
  </w:style>
  <w:style w:type="character" w:styleId="Hyperlink">
    <w:name w:val="Hyperlink"/>
    <w:basedOn w:val="DefaultParagraphFont"/>
    <w:uiPriority w:val="99"/>
    <w:unhideWhenUsed/>
    <w:rsid w:val="0043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C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C5"/>
  </w:style>
  <w:style w:type="paragraph" w:styleId="Footer">
    <w:name w:val="footer"/>
    <w:basedOn w:val="Normal"/>
    <w:link w:val="FooterChar"/>
    <w:uiPriority w:val="99"/>
    <w:unhideWhenUsed/>
    <w:rsid w:val="00675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C5"/>
  </w:style>
  <w:style w:type="paragraph" w:styleId="ListParagraph">
    <w:name w:val="List Paragraph"/>
    <w:basedOn w:val="Normal"/>
    <w:uiPriority w:val="34"/>
    <w:qFormat/>
    <w:rsid w:val="000B4D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16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626F"/>
    <w:rPr>
      <w:rFonts w:asciiTheme="minorHAnsi" w:eastAsia="Times New Roman" w:hAnsiTheme="minorHAnsi" w:cstheme="minorHAnsi"/>
      <w:b/>
      <w:bCs/>
      <w:color w:val="222222"/>
      <w:shd w:val="clear" w:color="auto" w:fill="FFFFFF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E626F"/>
    <w:pPr>
      <w:shd w:val="clear" w:color="auto" w:fill="FFFFFF"/>
      <w:spacing w:after="150" w:line="300" w:lineRule="atLeast"/>
      <w:jc w:val="center"/>
    </w:pPr>
    <w:rPr>
      <w:rFonts w:asciiTheme="minorHAnsi" w:eastAsia="Times New Roman" w:hAnsiTheme="minorHAnsi" w:cstheme="minorHAnsi"/>
      <w:b/>
      <w:bCs/>
      <w:color w:val="222222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6E626F"/>
    <w:rPr>
      <w:rFonts w:asciiTheme="minorHAnsi" w:eastAsia="Times New Roman" w:hAnsiTheme="minorHAnsi" w:cstheme="minorHAnsi"/>
      <w:b/>
      <w:bCs/>
      <w:color w:val="222222"/>
      <w:sz w:val="36"/>
      <w:szCs w:val="36"/>
      <w:shd w:val="clear" w:color="auto" w:fill="FFFFFF"/>
      <w:lang w:eastAsia="en-AU"/>
    </w:rPr>
  </w:style>
  <w:style w:type="character" w:customStyle="1" w:styleId="normaltextrun">
    <w:name w:val="normaltextrun"/>
    <w:basedOn w:val="DefaultParagraphFont"/>
    <w:rsid w:val="00E93957"/>
  </w:style>
  <w:style w:type="character" w:customStyle="1" w:styleId="eop">
    <w:name w:val="eop"/>
    <w:basedOn w:val="DefaultParagraphFont"/>
    <w:rsid w:val="00E93957"/>
  </w:style>
  <w:style w:type="paragraph" w:customStyle="1" w:styleId="paragraph">
    <w:name w:val="paragraph"/>
    <w:basedOn w:val="Normal"/>
    <w:rsid w:val="00937CE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customStyle="1" w:styleId="ui-provider">
    <w:name w:val="ui-provider"/>
    <w:basedOn w:val="DefaultParagraphFont"/>
    <w:rsid w:val="00174005"/>
  </w:style>
  <w:style w:type="paragraph" w:styleId="Revision">
    <w:name w:val="Revision"/>
    <w:hidden/>
    <w:uiPriority w:val="99"/>
    <w:semiHidden/>
    <w:rsid w:val="00052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regulation.gov.au/activities-committees/food-ministers-meeting/communiques/food-ministers-meeting-communique-3-may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6aa01-0ab0-4f9f-8965-639376a97469">
      <Terms xmlns="http://schemas.microsoft.com/office/infopath/2007/PartnerControls"/>
    </lcf76f155ced4ddcb4097134ff3c332f>
    <TaxCatchAll xmlns="5407af2e-3f9a-4cec-a92d-e1072daaff0d" xsi:nil="true"/>
    <Preview xmlns="2b66aa01-0ab0-4f9f-8965-639376a974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5934C1D747641BB41D14BD017123F" ma:contentTypeVersion="17" ma:contentTypeDescription="Create a new document." ma:contentTypeScope="" ma:versionID="b1eb52901e25f8f7c5a5502238958216">
  <xsd:schema xmlns:xsd="http://www.w3.org/2001/XMLSchema" xmlns:xs="http://www.w3.org/2001/XMLSchema" xmlns:p="http://schemas.microsoft.com/office/2006/metadata/properties" xmlns:ns2="2b66aa01-0ab0-4f9f-8965-639376a97469" xmlns:ns3="5407af2e-3f9a-4cec-a92d-e1072daaff0d" targetNamespace="http://schemas.microsoft.com/office/2006/metadata/properties" ma:root="true" ma:fieldsID="868b97b2e08b16c9065a4e9d10635ecb" ns2:_="" ns3:_="">
    <xsd:import namespace="2b66aa01-0ab0-4f9f-8965-639376a97469"/>
    <xsd:import namespace="5407af2e-3f9a-4cec-a92d-e1072daaf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aa01-0ab0-4f9f-8965-639376a97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Preview" ma:index="15" nillable="true" ma:displayName="Preview" ma:format="Thumbnail" ma:internalName="Preview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af2e-3f9a-4cec-a92d-e1072daaf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c5bc378-ef43-4c28-871c-088455ddca57}" ma:internalName="TaxCatchAll" ma:showField="CatchAllData" ma:web="5407af2e-3f9a-4cec-a92d-e1072daaf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8C3E-B038-4572-870D-1C3EDFFABEC2}">
  <ds:schemaRefs>
    <ds:schemaRef ds:uri="http://schemas.microsoft.com/office/2006/metadata/properties"/>
    <ds:schemaRef ds:uri="http://schemas.microsoft.com/office/infopath/2007/PartnerControls"/>
    <ds:schemaRef ds:uri="2b66aa01-0ab0-4f9f-8965-639376a97469"/>
    <ds:schemaRef ds:uri="5407af2e-3f9a-4cec-a92d-e1072daaff0d"/>
  </ds:schemaRefs>
</ds:datastoreItem>
</file>

<file path=customXml/itemProps2.xml><?xml version="1.0" encoding="utf-8"?>
<ds:datastoreItem xmlns:ds="http://schemas.openxmlformats.org/officeDocument/2006/customXml" ds:itemID="{FAF425F8-1E8D-4E17-8483-E3C6D945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aa01-0ab0-4f9f-8965-639376a97469"/>
    <ds:schemaRef ds:uri="5407af2e-3f9a-4cec-a92d-e1072daaf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3BE5E-8FF6-4CDD-8DB3-66EDCC66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5D73A-6AE3-4B16-B64C-7D4C540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Star Rating Advisory Committee Meeting – 25 October 2022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Star Rating Advisory Committee Meeting – 12 July 2024</dc:title>
  <dc:subject>Health Star Rating</dc:subject>
  <dc:creator>Australian Government Department of Health and Aged Care</dc:creator>
  <cp:keywords/>
  <dc:description/>
  <cp:lastModifiedBy>Australian Government Department of Health and Aged </cp:lastModifiedBy>
  <cp:revision>2</cp:revision>
  <dcterms:created xsi:type="dcterms:W3CDTF">2024-07-29T23:19:00Z</dcterms:created>
  <dcterms:modified xsi:type="dcterms:W3CDTF">2024-07-29T23:19:00Z</dcterms:modified>
</cp:coreProperties>
</file>